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GMI入金步骤说明：</w:t>
      </w:r>
    </w:p>
    <w:p>
      <w:pPr>
        <w:numPr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</w:t>
      </w:r>
      <w:r>
        <w:rPr>
          <w:rFonts w:ascii="宋体" w:hAnsi="宋体" w:eastAsia="宋体"/>
          <w:sz w:val="24"/>
          <w:szCs w:val="24"/>
        </w:rPr>
        <w:t xml:space="preserve">GMI官网或邮箱里的入金链接都可以进行入金，或者官网入金通道网址：http://cn.gmimarkets.com/ 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Style w:val="5"/>
          <w:rFonts w:ascii="宋体" w:hAnsi="宋体" w:eastAsia="宋体"/>
          <w:sz w:val="24"/>
          <w:szCs w:val="24"/>
        </w:rPr>
      </w:pPr>
      <w:r>
        <w:rPr>
          <w:rStyle w:val="5"/>
          <w:rFonts w:ascii="宋体" w:hAnsi="宋体" w:eastAsia="宋体"/>
          <w:sz w:val="24"/>
          <w:szCs w:val="24"/>
        </w:rPr>
        <w:drawing>
          <wp:inline distT="0" distB="0" distL="0" distR="0">
            <wp:extent cx="4768850" cy="32861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923" cy="329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5"/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33925" cy="354774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8869" cy="356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兑换美元的汇率按照当日在岸人民币汇率结算。</w:t>
      </w:r>
      <w:r>
        <w:rPr>
          <w:rFonts w:ascii="宋体" w:hAnsi="宋体" w:eastAsia="宋体"/>
          <w:sz w:val="24"/>
          <w:szCs w:val="24"/>
        </w:rPr>
        <w:t>20分钟以内到账。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入金方式：推荐银联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5"/>
    <w:rsid w:val="000E64D5"/>
    <w:rsid w:val="004A1671"/>
    <w:rsid w:val="004D6A89"/>
    <w:rsid w:val="00F64496"/>
    <w:rsid w:val="4E1C091E"/>
    <w:rsid w:val="5D997E8B"/>
    <w:rsid w:val="63CE2F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6BC97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352</Characters>
  <Lines>2</Lines>
  <Paragraphs>1</Paragraphs>
  <ScaleCrop>false</ScaleCrop>
  <LinksUpToDate>false</LinksUpToDate>
  <CharactersWithSpaces>412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2017-03-28T05:38:00Z</dcterms:created>
  <dc:creator>dell</dc:creator>
  <cp:lastModifiedBy>Administrator</cp:lastModifiedBy>
  <dcterms:modified xsi:type="dcterms:W3CDTF">2017-09-11T03:46:57Z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